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35" w:rsidRPr="00887CBD" w:rsidRDefault="00567F35" w:rsidP="00567F35">
      <w:pPr>
        <w:widowControl w:val="0"/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Do podstawowych zadań  </w:t>
      </w:r>
      <w:r w:rsidRPr="00887CBD">
        <w:rPr>
          <w:b/>
          <w:sz w:val="24"/>
        </w:rPr>
        <w:t>Referatu Spraw Obywatelskich</w:t>
      </w:r>
      <w:r w:rsidRPr="00887CBD">
        <w:rPr>
          <w:sz w:val="24"/>
        </w:rPr>
        <w:t xml:space="preserve"> należy : </w:t>
      </w:r>
    </w:p>
    <w:p w:rsidR="00567F35" w:rsidRPr="00887CBD" w:rsidRDefault="00567F35" w:rsidP="00567F3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wydawanie dokumentów stwierdzających tożsamość,</w:t>
      </w:r>
    </w:p>
    <w:p w:rsidR="00567F35" w:rsidRPr="00887CBD" w:rsidRDefault="00567F35" w:rsidP="00567F35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ewidencji ludności i stałego rejestru wyborców,</w:t>
      </w:r>
    </w:p>
    <w:p w:rsidR="00567F35" w:rsidRPr="00887CBD" w:rsidRDefault="00567F35" w:rsidP="00567F35">
      <w:pPr>
        <w:widowControl w:val="0"/>
        <w:numPr>
          <w:ilvl w:val="0"/>
          <w:numId w:val="2"/>
        </w:numPr>
        <w:spacing w:line="400" w:lineRule="exact"/>
        <w:jc w:val="both"/>
        <w:rPr>
          <w:b/>
          <w:sz w:val="24"/>
          <w:szCs w:val="24"/>
        </w:rPr>
      </w:pPr>
      <w:r w:rsidRPr="00887CBD">
        <w:rPr>
          <w:rStyle w:val="Uwydatnienie"/>
          <w:b w:val="0"/>
          <w:sz w:val="24"/>
          <w:szCs w:val="24"/>
        </w:rPr>
        <w:t>prowadzenie spraw związanych z nadawaniem numerów PESEL,</w:t>
      </w:r>
    </w:p>
    <w:p w:rsidR="00567F35" w:rsidRPr="00887CBD" w:rsidRDefault="00567F35" w:rsidP="00567F35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sporządzanie spisów wyborców,</w:t>
      </w:r>
    </w:p>
    <w:p w:rsidR="00567F35" w:rsidRPr="00887CBD" w:rsidRDefault="00567F35" w:rsidP="00567F35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udzielanie informacji o danych osobowych zgodnie z obowiązującymi przepisami,</w:t>
      </w:r>
    </w:p>
    <w:p w:rsidR="00567F35" w:rsidRPr="00887CBD" w:rsidRDefault="00567F35" w:rsidP="00567F35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postępowań administracyjnych w sprawach meldunkowych,</w:t>
      </w:r>
    </w:p>
    <w:p w:rsidR="00567F35" w:rsidRPr="00887CBD" w:rsidRDefault="00567F35" w:rsidP="00567F35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sporządzanie wydruków dzieci podlegających obowiązkowi szkolnemu dla potrzeb oświaty,</w:t>
      </w:r>
    </w:p>
    <w:p w:rsidR="00567F35" w:rsidRPr="00887CBD" w:rsidRDefault="00567F35" w:rsidP="00567F35">
      <w:pPr>
        <w:widowControl w:val="0"/>
        <w:numPr>
          <w:ilvl w:val="0"/>
          <w:numId w:val="4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spraw dotyczących zgromadzeń i zbiórek publicznych,</w:t>
      </w:r>
    </w:p>
    <w:p w:rsidR="00567F35" w:rsidRPr="00887CBD" w:rsidRDefault="00567F35" w:rsidP="00567F3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400" w:lineRule="exact"/>
        <w:jc w:val="both"/>
      </w:pPr>
      <w:r w:rsidRPr="00887CBD">
        <w:t>przekształcanie wniosków papierowych dotyczących prowadzenia działalności gospodarczej, na formę dokumentu elektronicznego i przesyłanie ich do Centralnej Ewidencji i Informacji o Działalności Gospodarczej,</w:t>
      </w:r>
    </w:p>
    <w:p w:rsidR="00567F35" w:rsidRPr="00887CBD" w:rsidRDefault="00567F35" w:rsidP="00567F35">
      <w:pPr>
        <w:pStyle w:val="Akapitzlist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CBD">
        <w:rPr>
          <w:rFonts w:ascii="Times New Roman" w:hAnsi="Times New Roman"/>
          <w:sz w:val="24"/>
          <w:szCs w:val="24"/>
        </w:rPr>
        <w:t xml:space="preserve">prowadzenie spraw z zakresu działalności gospodarczej wynikających m.in. z ustawy Prawo Przedsiębiorców i ustawy o </w:t>
      </w:r>
      <w:bookmarkStart w:id="0" w:name="docTitle"/>
      <w:r w:rsidRPr="00887CBD">
        <w:rPr>
          <w:rStyle w:val="Pogrubienie"/>
          <w:rFonts w:ascii="Times New Roman" w:hAnsi="Times New Roman"/>
          <w:b w:val="0"/>
          <w:sz w:val="24"/>
          <w:szCs w:val="24"/>
        </w:rPr>
        <w:t>Centralnej Ewidencji i Informacji o Działalności Gospodarczej i Punktu Informacji dla Przedsiębiorcy</w:t>
      </w:r>
      <w:bookmarkEnd w:id="0"/>
      <w:r w:rsidRPr="00887CB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887CBD">
        <w:rPr>
          <w:rFonts w:ascii="Times New Roman" w:hAnsi="Times New Roman"/>
          <w:sz w:val="24"/>
          <w:szCs w:val="24"/>
        </w:rPr>
        <w:t>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wydawanie licencji, zezwoleń, zaświadczeń w trybie ustawy o transporcie drogowym,</w:t>
      </w:r>
    </w:p>
    <w:p w:rsidR="00567F35" w:rsidRPr="00887CBD" w:rsidRDefault="00567F35" w:rsidP="00567F35">
      <w:pPr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 xml:space="preserve">prowadzenie spraw związanych z wydawaniem, cofaniem i  wygaszaniem  zezwoleń na sprzedaż napojów alkoholowych, </w:t>
      </w:r>
    </w:p>
    <w:p w:rsidR="00567F35" w:rsidRPr="00887CBD" w:rsidRDefault="00567F35" w:rsidP="00567F35">
      <w:pPr>
        <w:numPr>
          <w:ilvl w:val="0"/>
          <w:numId w:val="5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 xml:space="preserve">prowadzenie rejestru wydanych zezwoleń na sprzedaż napojów alkoholowych, </w:t>
      </w:r>
    </w:p>
    <w:p w:rsidR="00567F35" w:rsidRPr="00887CBD" w:rsidRDefault="00567F35" w:rsidP="00567F35">
      <w:pPr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prowadzenie kontroli przedsiębiorców w zakresie wydanych zezwoleń,</w:t>
      </w:r>
    </w:p>
    <w:p w:rsidR="00567F35" w:rsidRPr="00887CBD" w:rsidRDefault="00567F35" w:rsidP="00567F35">
      <w:pPr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wydawanie zaświadczeń dotyczących opłat za zezwolenia na sprzedaż napojów alkoholowych,</w:t>
      </w:r>
    </w:p>
    <w:p w:rsidR="00567F35" w:rsidRPr="00887CBD" w:rsidRDefault="00567F35" w:rsidP="00567F35">
      <w:pPr>
        <w:numPr>
          <w:ilvl w:val="0"/>
          <w:numId w:val="5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przygotowywanie projektów uchwał w sprawie ustalenia limitu oraz usytuowania punktów sprzedaży napojów alkoholowych,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tabs>
          <w:tab w:val="left" w:pos="426"/>
        </w:tabs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wykonywanie zadań pełnomocnika Wójta ds. profilaktyki rozwiązywania problemów alkoholowych,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tabs>
          <w:tab w:val="left" w:pos="426"/>
        </w:tabs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obliczanie, przyznawanie i sporządzanie list wypłat dodatków mieszkaniowych,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tabs>
          <w:tab w:val="left" w:pos="426"/>
        </w:tabs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prowadzenie spraw związanych z przyznawaniem dodatku energetycznego,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tabs>
          <w:tab w:val="left" w:pos="426"/>
        </w:tabs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opracowywanie sprawozdań, rozliczeń i zestawień dotyczących wypłaty dodatków mieszkaniowych.</w:t>
      </w:r>
    </w:p>
    <w:p w:rsidR="00567F35" w:rsidRPr="00887CBD" w:rsidRDefault="00567F35" w:rsidP="00567F35">
      <w:pPr>
        <w:pStyle w:val="Akapitzlist"/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CBD">
        <w:rPr>
          <w:rFonts w:ascii="Times New Roman" w:hAnsi="Times New Roman"/>
          <w:sz w:val="24"/>
          <w:szCs w:val="24"/>
        </w:rPr>
        <w:t>bieżące monitorowanie dostępnych środków z funduszy strukturalnych Unii Europejskiej oraz innych środków pozabudżetowych możliwych do pozyskania na finansowanie zadań Gminy,</w:t>
      </w:r>
    </w:p>
    <w:p w:rsidR="00567F35" w:rsidRPr="00887CBD" w:rsidRDefault="00567F35" w:rsidP="00567F35">
      <w:pPr>
        <w:pStyle w:val="Akapitzlist"/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CBD">
        <w:rPr>
          <w:rFonts w:ascii="Times New Roman" w:hAnsi="Times New Roman"/>
          <w:sz w:val="24"/>
          <w:szCs w:val="24"/>
        </w:rPr>
        <w:t xml:space="preserve">przygotowanie wniosków aplikacyjnych i kompletowanie wymaganych załączników, </w:t>
      </w:r>
    </w:p>
    <w:p w:rsidR="00567F35" w:rsidRPr="00887CBD" w:rsidRDefault="00567F35" w:rsidP="00567F35">
      <w:pPr>
        <w:pStyle w:val="Akapitzlist"/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87CBD">
        <w:rPr>
          <w:rFonts w:ascii="Times New Roman" w:hAnsi="Times New Roman"/>
          <w:sz w:val="24"/>
          <w:szCs w:val="24"/>
        </w:rPr>
        <w:t>gromadzenie danych niezbędnych do właściwego opracowywania dokumentacji aplikacyjnej, w tym dotyczących założeń społeczno-gospodarczego rozwoju Gminy,</w:t>
      </w:r>
    </w:p>
    <w:p w:rsidR="00567F35" w:rsidRPr="00887CBD" w:rsidRDefault="00567F35" w:rsidP="00567F35">
      <w:pPr>
        <w:pStyle w:val="Akapitzlist"/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CBD">
        <w:rPr>
          <w:rFonts w:ascii="Times New Roman" w:hAnsi="Times New Roman"/>
          <w:sz w:val="24"/>
          <w:szCs w:val="24"/>
        </w:rPr>
        <w:t>współpraca z komórkami organizacyjnymi Urzędu i gminnymi jednostkami organizacyjnymi w zakresie pozyskiwania środków pomocowych,</w:t>
      </w:r>
    </w:p>
    <w:p w:rsidR="00567F35" w:rsidRPr="00887CBD" w:rsidRDefault="00567F35" w:rsidP="00567F35">
      <w:pPr>
        <w:pStyle w:val="Akapitzlist"/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CBD">
        <w:rPr>
          <w:rFonts w:ascii="Times New Roman" w:hAnsi="Times New Roman"/>
          <w:sz w:val="24"/>
          <w:szCs w:val="24"/>
        </w:rPr>
        <w:t>utrzymywanie bieżących kontaktów z instytucją zarządzającą/instytucją wdrażającą,</w:t>
      </w:r>
    </w:p>
    <w:p w:rsidR="00567F35" w:rsidRPr="00887CBD" w:rsidRDefault="00567F35" w:rsidP="00567F35">
      <w:pPr>
        <w:pStyle w:val="Akapitzlist"/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CBD">
        <w:rPr>
          <w:rFonts w:ascii="Times New Roman" w:hAnsi="Times New Roman"/>
          <w:sz w:val="24"/>
          <w:szCs w:val="24"/>
        </w:rPr>
        <w:t>monitorowanie zgodności przedsięwzięć współfinansowanych z funduszy strukturalnych UE i innych środków pomocowych z wnioskami aplikacyjnymi, umowami o dofinansowanie, odpowiednimi wytycznymi instytucji zarządzającej/wdrażającej,</w:t>
      </w:r>
    </w:p>
    <w:p w:rsidR="00567F35" w:rsidRPr="00887CBD" w:rsidRDefault="00567F35" w:rsidP="00567F35">
      <w:pPr>
        <w:pStyle w:val="Akapitzlist"/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CBD">
        <w:rPr>
          <w:rFonts w:ascii="Times New Roman" w:hAnsi="Times New Roman"/>
          <w:sz w:val="24"/>
          <w:szCs w:val="24"/>
        </w:rPr>
        <w:t>opracowywanie sprawozdań, wniosków o płatność i innych dokumentów niezbędnych do prawidłowej realizacji projektu,</w:t>
      </w:r>
    </w:p>
    <w:p w:rsidR="00567F35" w:rsidRPr="00887CBD" w:rsidRDefault="00567F35" w:rsidP="00567F35">
      <w:pPr>
        <w:pStyle w:val="Akapitzlist"/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CBD">
        <w:rPr>
          <w:rFonts w:ascii="Times New Roman" w:hAnsi="Times New Roman"/>
          <w:sz w:val="24"/>
          <w:szCs w:val="24"/>
        </w:rPr>
        <w:t>prowadzenie działań informacyjnych i promocyjnych związanych z realizacją projektów współfinansowanych ze źródeł zewnętrznych,</w:t>
      </w:r>
    </w:p>
    <w:p w:rsidR="00567F35" w:rsidRPr="00887CBD" w:rsidRDefault="00567F35" w:rsidP="00567F35">
      <w:pPr>
        <w:pStyle w:val="NormalnyWeb"/>
        <w:numPr>
          <w:ilvl w:val="0"/>
          <w:numId w:val="5"/>
        </w:numPr>
        <w:spacing w:before="0" w:beforeAutospacing="0" w:after="0" w:afterAutospacing="0" w:line="400" w:lineRule="exact"/>
        <w:jc w:val="both"/>
      </w:pPr>
      <w:r>
        <w:t xml:space="preserve"> </w:t>
      </w:r>
      <w:r w:rsidRPr="00887CBD">
        <w:t>prowadzenie bazy danych o projektach, współfinansowanych z funduszy Unii Europejskiej, przygotowywanych do realizacji, będących w trakcie realizacji oraz zrealizowanych przez Urząd i gminne jednostki organizacyjne,</w:t>
      </w:r>
    </w:p>
    <w:p w:rsidR="00567F35" w:rsidRPr="00887CBD" w:rsidRDefault="00567F35" w:rsidP="00567F35">
      <w:pPr>
        <w:pStyle w:val="Akapitzlist"/>
        <w:numPr>
          <w:ilvl w:val="0"/>
          <w:numId w:val="5"/>
        </w:numPr>
        <w:tabs>
          <w:tab w:val="left" w:pos="42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CBD">
        <w:rPr>
          <w:rFonts w:ascii="Times New Roman" w:hAnsi="Times New Roman"/>
          <w:sz w:val="24"/>
          <w:szCs w:val="24"/>
        </w:rPr>
        <w:t>udzielanie informacji organizacjom pozarządowym i przedsiębiorcom o możliwościach pozyskiwania środków pomocowych.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opracowywanie materiałów w zakresie kompleksowego programowania i ustalania strategii rozwoju Gminy oraz planów rozwoju lokalnego Gminy,</w:t>
      </w:r>
    </w:p>
    <w:p w:rsidR="00567F35" w:rsidRPr="00887CBD" w:rsidRDefault="00567F35" w:rsidP="00567F35">
      <w:pPr>
        <w:pStyle w:val="NormalnyWeb"/>
        <w:numPr>
          <w:ilvl w:val="0"/>
          <w:numId w:val="5"/>
        </w:numPr>
        <w:spacing w:before="0" w:beforeAutospacing="0" w:after="0" w:afterAutospacing="0" w:line="400" w:lineRule="exact"/>
        <w:jc w:val="both"/>
        <w:rPr>
          <w:sz w:val="18"/>
          <w:szCs w:val="18"/>
        </w:rPr>
      </w:pPr>
      <w:r w:rsidRPr="00887CBD">
        <w:t>opracowanie i rozpowszechnianie materiałów promocyjno-informacyjnych dotyczących działalności Gminy,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koordynowanie prac związanych z opracowywaniem gminnego planu imprez kult</w:t>
      </w:r>
      <w:r w:rsidRPr="00887CBD">
        <w:rPr>
          <w:sz w:val="24"/>
        </w:rPr>
        <w:t>u</w:t>
      </w:r>
      <w:r w:rsidRPr="00887CBD">
        <w:rPr>
          <w:sz w:val="24"/>
        </w:rPr>
        <w:t>ralnych i sportowych oraz czuwanie nad jego realizacją,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współpraca ze środkami masowego przekazu,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uczestnictwo w targach, giełdach i wystawach w celu promocji Gminy,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Pr="00887CBD">
        <w:rPr>
          <w:sz w:val="24"/>
          <w:szCs w:val="24"/>
        </w:rPr>
        <w:t>apewnienie odpowiedniej szaty graficznej oraz zamieszczania merytorycznych i aktualnych treści na stronie internetowej Gminy,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prowadzenie spraw związanych z używaniem herbu Gminy przez osoby fizyczne i prawne,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współpraca międzygminna, regionalna i międzynarodowa,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współpraca z organizacjami pozarządowymi,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prowadzenie spraw w zakresie ochrony przyrody,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wydawanie zezwoleń na usuwanie drzew i krzewów,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wymierzanie kar za samowolne usuwanie drzew i krzewów,</w:t>
      </w:r>
    </w:p>
    <w:p w:rsidR="00567F35" w:rsidRPr="00887CBD" w:rsidRDefault="00567F35" w:rsidP="00567F35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nadzór nad prawidłową gospodarką zadrzewieniową na terenie Gminy,</w:t>
      </w:r>
    </w:p>
    <w:p w:rsidR="00567F35" w:rsidRPr="00887CBD" w:rsidRDefault="00567F35" w:rsidP="00567F35">
      <w:pPr>
        <w:numPr>
          <w:ilvl w:val="0"/>
          <w:numId w:val="5"/>
        </w:numPr>
        <w:tabs>
          <w:tab w:val="left" w:pos="644"/>
        </w:tabs>
        <w:suppressAutoHyphens/>
        <w:spacing w:line="40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 xml:space="preserve"> </w:t>
      </w:r>
      <w:r w:rsidRPr="00887CBD">
        <w:rPr>
          <w:sz w:val="24"/>
          <w:szCs w:val="24"/>
        </w:rPr>
        <w:t>opracowywanie wniosków o dotacje z Narodowego i Wojewódzkiego Funduszu Ochrony Środowiska.</w:t>
      </w:r>
    </w:p>
    <w:p w:rsidR="00C87FF5" w:rsidRDefault="00C87FF5">
      <w:bookmarkStart w:id="1" w:name="_GoBack"/>
      <w:bookmarkEnd w:id="1"/>
    </w:p>
    <w:sectPr w:rsidR="00C8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17B1E"/>
    <w:multiLevelType w:val="multilevel"/>
    <w:tmpl w:val="C0A29DD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35"/>
    <w:rsid w:val="00567F35"/>
    <w:rsid w:val="00C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D9FB0-9936-4030-B718-FB48A3D9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67F3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567F35"/>
    <w:rPr>
      <w:b/>
      <w:bCs/>
      <w:i w:val="0"/>
      <w:iCs w:val="0"/>
    </w:rPr>
  </w:style>
  <w:style w:type="character" w:styleId="Pogrubienie">
    <w:name w:val="Strong"/>
    <w:uiPriority w:val="22"/>
    <w:qFormat/>
    <w:rsid w:val="00567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2018-09-07T07:01:00Z</dcterms:created>
  <dcterms:modified xsi:type="dcterms:W3CDTF">2018-09-07T07:03:00Z</dcterms:modified>
</cp:coreProperties>
</file>